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43" w:rsidRPr="00206EDE" w:rsidRDefault="009E1443" w:rsidP="009E1443">
      <w:pPr>
        <w:ind w:right="432"/>
        <w:jc w:val="center"/>
        <w:rPr>
          <w:rFonts w:ascii="Arial" w:hAnsi="Arial"/>
        </w:rPr>
      </w:pPr>
      <w:r w:rsidRPr="00206EDE">
        <w:rPr>
          <w:rFonts w:ascii="Arial" w:hAnsi="Arial"/>
          <w:b/>
          <w:sz w:val="32"/>
          <w:szCs w:val="32"/>
        </w:rPr>
        <w:t xml:space="preserve">Competency-Based Evaluation for </w:t>
      </w:r>
      <w:r w:rsidRPr="008F2933">
        <w:rPr>
          <w:rFonts w:ascii="Arial" w:hAnsi="Arial"/>
          <w:b/>
          <w:sz w:val="32"/>
          <w:szCs w:val="32"/>
        </w:rPr>
        <w:t>Resident Case</w:t>
      </w:r>
      <w:r w:rsidRPr="00206EDE">
        <w:rPr>
          <w:rFonts w:ascii="Arial" w:hAnsi="Arial"/>
          <w:b/>
          <w:sz w:val="32"/>
          <w:szCs w:val="32"/>
        </w:rPr>
        <w:t xml:space="preserve"> Presentations</w:t>
      </w:r>
    </w:p>
    <w:p w:rsidR="009E1443" w:rsidRPr="00206EDE" w:rsidRDefault="009E1443" w:rsidP="009E1443">
      <w:pPr>
        <w:rPr>
          <w:rFonts w:ascii="Arial" w:hAnsi="Arial"/>
        </w:rPr>
      </w:pPr>
      <w:r w:rsidRPr="00206EDE">
        <w:rPr>
          <w:rFonts w:ascii="Arial" w:hAnsi="Arial"/>
          <w:b/>
          <w:sz w:val="32"/>
          <w:szCs w:val="32"/>
        </w:rPr>
        <w:t xml:space="preserve">                                                  </w:t>
      </w:r>
    </w:p>
    <w:tbl>
      <w:tblPr>
        <w:tblW w:w="1467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4127"/>
        <w:gridCol w:w="5690"/>
      </w:tblGrid>
      <w:tr w:rsidR="009E1443" w:rsidRPr="009E1443">
        <w:tc>
          <w:tcPr>
            <w:tcW w:w="4860" w:type="dxa"/>
          </w:tcPr>
          <w:p w:rsidR="009E1443" w:rsidRPr="009E1443" w:rsidRDefault="00F85A0A" w:rsidP="009E1443">
            <w:pPr>
              <w:spacing w:line="480" w:lineRule="auto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Resident</w:t>
            </w:r>
            <w:r w:rsidR="003025B8">
              <w:rPr>
                <w:rFonts w:ascii="Arial" w:hAnsi="Arial"/>
                <w:b/>
                <w:sz w:val="28"/>
                <w:szCs w:val="28"/>
              </w:rPr>
              <w:t>:</w:t>
            </w:r>
          </w:p>
        </w:tc>
        <w:tc>
          <w:tcPr>
            <w:tcW w:w="4127" w:type="dxa"/>
          </w:tcPr>
          <w:p w:rsidR="009E1443" w:rsidRPr="009E1443" w:rsidRDefault="009E1443" w:rsidP="009E1443">
            <w:pPr>
              <w:spacing w:line="480" w:lineRule="auto"/>
              <w:rPr>
                <w:rFonts w:ascii="Arial" w:hAnsi="Arial"/>
                <w:b/>
                <w:sz w:val="28"/>
                <w:szCs w:val="28"/>
              </w:rPr>
            </w:pPr>
            <w:r w:rsidRPr="009E1443">
              <w:rPr>
                <w:rFonts w:ascii="Arial" w:hAnsi="Arial"/>
                <w:b/>
                <w:sz w:val="28"/>
                <w:szCs w:val="28"/>
              </w:rPr>
              <w:t>Date:</w:t>
            </w:r>
            <w:r w:rsidR="008D7A84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90" w:type="dxa"/>
          </w:tcPr>
          <w:p w:rsidR="009E1443" w:rsidRPr="009E1443" w:rsidRDefault="009E1443" w:rsidP="009E1443">
            <w:pPr>
              <w:spacing w:line="480" w:lineRule="auto"/>
              <w:rPr>
                <w:rFonts w:ascii="Arial" w:hAnsi="Arial"/>
                <w:b/>
                <w:sz w:val="28"/>
                <w:szCs w:val="28"/>
              </w:rPr>
            </w:pPr>
            <w:r w:rsidRPr="009E1443">
              <w:rPr>
                <w:rFonts w:ascii="Arial" w:hAnsi="Arial"/>
                <w:b/>
                <w:sz w:val="28"/>
                <w:szCs w:val="28"/>
              </w:rPr>
              <w:t>Evaluator:</w:t>
            </w:r>
          </w:p>
        </w:tc>
      </w:tr>
    </w:tbl>
    <w:p w:rsidR="009E1443" w:rsidRPr="00206EDE" w:rsidRDefault="009E1443" w:rsidP="009E1443">
      <w:pPr>
        <w:ind w:left="-360"/>
        <w:rPr>
          <w:rFonts w:ascii="Arial" w:hAnsi="Arial"/>
          <w:sz w:val="28"/>
          <w:szCs w:val="28"/>
        </w:rPr>
      </w:pPr>
    </w:p>
    <w:p w:rsidR="009E1443" w:rsidRPr="0008367D" w:rsidRDefault="009E1443" w:rsidP="009E1443">
      <w:pPr>
        <w:ind w:left="-360"/>
        <w:rPr>
          <w:rFonts w:ascii="Arial" w:hAnsi="Arial"/>
          <w:sz w:val="20"/>
          <w:szCs w:val="20"/>
        </w:rPr>
      </w:pPr>
      <w:r w:rsidRPr="00206EDE">
        <w:rPr>
          <w:rFonts w:ascii="Arial" w:hAnsi="Arial"/>
          <w:sz w:val="28"/>
          <w:szCs w:val="28"/>
        </w:rPr>
        <w:t xml:space="preserve">Expectations:   </w:t>
      </w:r>
      <w:r w:rsidRPr="00206EDE">
        <w:rPr>
          <w:rFonts w:ascii="Arial" w:hAnsi="Arial"/>
          <w:sz w:val="28"/>
          <w:szCs w:val="28"/>
        </w:rPr>
        <w:tab/>
      </w:r>
      <w:r w:rsidRPr="0008367D">
        <w:rPr>
          <w:rFonts w:ascii="Arial" w:hAnsi="Arial"/>
          <w:sz w:val="20"/>
          <w:szCs w:val="20"/>
        </w:rPr>
        <w:t>E = Beyond Expected Level</w:t>
      </w:r>
      <w:r w:rsidRPr="0008367D">
        <w:rPr>
          <w:rFonts w:ascii="Arial" w:hAnsi="Arial"/>
          <w:sz w:val="20"/>
          <w:szCs w:val="20"/>
        </w:rPr>
        <w:tab/>
      </w:r>
      <w:r w:rsidRPr="0008367D">
        <w:rPr>
          <w:rFonts w:ascii="Arial" w:hAnsi="Arial"/>
          <w:sz w:val="20"/>
          <w:szCs w:val="20"/>
        </w:rPr>
        <w:tab/>
        <w:t>M = Meets Expected Level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F</w:t>
      </w:r>
      <w:r w:rsidRPr="0008367D">
        <w:rPr>
          <w:rFonts w:ascii="Arial" w:hAnsi="Arial"/>
          <w:sz w:val="20"/>
          <w:szCs w:val="20"/>
        </w:rPr>
        <w:t xml:space="preserve"> = Below Expected Level</w:t>
      </w:r>
    </w:p>
    <w:tbl>
      <w:tblPr>
        <w:tblW w:w="188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0"/>
        <w:gridCol w:w="360"/>
        <w:gridCol w:w="540"/>
        <w:gridCol w:w="4685"/>
        <w:gridCol w:w="5137"/>
      </w:tblGrid>
      <w:tr w:rsidR="009E1443" w:rsidRPr="009E1443" w:rsidTr="00812443">
        <w:trPr>
          <w:trHeight w:val="225"/>
        </w:trPr>
        <w:tc>
          <w:tcPr>
            <w:tcW w:w="8100" w:type="dxa"/>
            <w:vMerge w:val="restart"/>
          </w:tcPr>
          <w:p w:rsidR="009E1443" w:rsidRPr="009E1443" w:rsidRDefault="009E1443" w:rsidP="009E1443">
            <w:pPr>
              <w:rPr>
                <w:rFonts w:ascii="Arial" w:hAnsi="Arial"/>
                <w:b/>
                <w:sz w:val="22"/>
                <w:szCs w:val="22"/>
              </w:rPr>
            </w:pPr>
            <w:r w:rsidRPr="009E1443">
              <w:rPr>
                <w:rFonts w:ascii="Arial" w:hAnsi="Arial"/>
                <w:b/>
                <w:sz w:val="22"/>
                <w:szCs w:val="22"/>
              </w:rPr>
              <w:t xml:space="preserve">Communication Skills </w:t>
            </w:r>
            <w:r w:rsidRPr="009E1443">
              <w:rPr>
                <w:rFonts w:ascii="Arial" w:hAnsi="Arial"/>
                <w:b/>
                <w:sz w:val="22"/>
                <w:szCs w:val="22"/>
                <w:vertAlign w:val="superscript"/>
              </w:rPr>
              <w:t>(Standard 3.5.2)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/>
                <w:b/>
                <w:sz w:val="20"/>
                <w:szCs w:val="22"/>
              </w:rPr>
            </w:pPr>
            <w:r w:rsidRPr="009E1443">
              <w:rPr>
                <w:rFonts w:ascii="Arial" w:hAnsi="Arial"/>
                <w:sz w:val="20"/>
                <w:szCs w:val="22"/>
              </w:rPr>
              <w:t>appropriate for audience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 w:cs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2"/>
              </w:rPr>
              <w:t xml:space="preserve">verbal communication: articulate, uses </w:t>
            </w:r>
            <w:r w:rsidRPr="009E1443">
              <w:rPr>
                <w:rFonts w:ascii="Arial" w:hAnsi="Arial" w:cs="Arial"/>
                <w:sz w:val="20"/>
                <w:szCs w:val="20"/>
              </w:rPr>
              <w:t xml:space="preserve">appropriate terminology </w:t>
            </w:r>
            <w:r w:rsidRPr="009E1443">
              <w:rPr>
                <w:rFonts w:ascii="Arial" w:hAnsi="Arial"/>
                <w:sz w:val="20"/>
                <w:szCs w:val="22"/>
              </w:rPr>
              <w:t>&amp; completed within 20 minutes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/>
                <w:b/>
                <w:sz w:val="20"/>
                <w:szCs w:val="22"/>
                <w:lang w:val="fr-FR"/>
              </w:rPr>
            </w:pPr>
            <w:r w:rsidRPr="009E1443">
              <w:rPr>
                <w:rFonts w:ascii="Arial" w:hAnsi="Arial"/>
                <w:sz w:val="20"/>
                <w:szCs w:val="22"/>
                <w:lang w:val="fr-FR"/>
              </w:rPr>
              <w:t>non-verbal communication: shows confidence, enhances interest &amp; comprehension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/>
                <w:b/>
                <w:sz w:val="20"/>
                <w:szCs w:val="22"/>
                <w:lang w:val="en-CA"/>
              </w:rPr>
            </w:pPr>
            <w:r w:rsidRPr="009E1443">
              <w:rPr>
                <w:rFonts w:ascii="Arial" w:hAnsi="Arial"/>
                <w:sz w:val="20"/>
                <w:szCs w:val="22"/>
                <w:lang w:val="en-CA"/>
              </w:rPr>
              <w:t>all visible materials (slides, handout) are clear, legible &amp; effective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 w:cs="Arial"/>
                <w:b/>
                <w:sz w:val="20"/>
                <w:szCs w:val="20"/>
              </w:rPr>
            </w:pPr>
            <w:r w:rsidRPr="009E1443">
              <w:rPr>
                <w:rFonts w:ascii="Arial" w:hAnsi="Arial" w:cs="Arial"/>
                <w:sz w:val="20"/>
                <w:szCs w:val="20"/>
              </w:rPr>
              <w:t>responses to questions are effective &amp; reflect appropriate understanding / reasoning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 w:cs="Arial"/>
                <w:b/>
                <w:sz w:val="20"/>
                <w:szCs w:val="20"/>
              </w:rPr>
            </w:pPr>
            <w:r w:rsidRPr="009E1443">
              <w:rPr>
                <w:rFonts w:ascii="Arial" w:hAnsi="Arial" w:cs="Arial"/>
                <w:sz w:val="20"/>
                <w:szCs w:val="20"/>
              </w:rPr>
              <w:t>acknowledges gaps in knowledge &amp; seeks learning to fill these gaps</w:t>
            </w:r>
          </w:p>
          <w:p w:rsidR="009E1443" w:rsidRPr="009E1443" w:rsidRDefault="009E1443" w:rsidP="009E1443">
            <w:pPr>
              <w:ind w:left="72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</w:tcPr>
          <w:p w:rsidR="009E1443" w:rsidRPr="009E1443" w:rsidRDefault="009E1443" w:rsidP="009E1443">
            <w:pPr>
              <w:rPr>
                <w:rFonts w:ascii="Arial" w:hAnsi="Arial"/>
                <w:sz w:val="28"/>
                <w:szCs w:val="28"/>
              </w:rPr>
            </w:pPr>
            <w:r w:rsidRPr="009E1443">
              <w:rPr>
                <w:rFonts w:ascii="Arial" w:hAnsi="Arial"/>
                <w:sz w:val="28"/>
                <w:szCs w:val="28"/>
              </w:rPr>
              <w:t>E</w:t>
            </w:r>
          </w:p>
        </w:tc>
        <w:tc>
          <w:tcPr>
            <w:tcW w:w="540" w:type="dxa"/>
            <w:tcBorders>
              <w:bottom w:val="single" w:sz="8" w:space="0" w:color="auto"/>
            </w:tcBorders>
          </w:tcPr>
          <w:p w:rsidR="009E1443" w:rsidRPr="003025B8" w:rsidRDefault="009E1443" w:rsidP="009E1443">
            <w:pPr>
              <w:rPr>
                <w:rFonts w:ascii="Arial" w:hAnsi="Arial"/>
                <w:sz w:val="28"/>
                <w:szCs w:val="28"/>
              </w:rPr>
            </w:pPr>
            <w:r w:rsidRPr="003025B8">
              <w:rPr>
                <w:rFonts w:ascii="Arial" w:hAnsi="Arial"/>
                <w:sz w:val="28"/>
                <w:szCs w:val="28"/>
              </w:rPr>
              <w:t>M</w:t>
            </w:r>
          </w:p>
        </w:tc>
        <w:tc>
          <w:tcPr>
            <w:tcW w:w="4685" w:type="dxa"/>
            <w:tcBorders>
              <w:bottom w:val="single" w:sz="8" w:space="0" w:color="auto"/>
            </w:tcBorders>
          </w:tcPr>
          <w:p w:rsidR="009E1443" w:rsidRPr="009E1443" w:rsidRDefault="009E1443" w:rsidP="009E1443">
            <w:pPr>
              <w:rPr>
                <w:rFonts w:ascii="Arial" w:hAnsi="Arial"/>
                <w:sz w:val="28"/>
                <w:szCs w:val="28"/>
              </w:rPr>
            </w:pPr>
            <w:r w:rsidRPr="009E1443">
              <w:rPr>
                <w:rFonts w:ascii="Arial" w:hAnsi="Arial"/>
                <w:sz w:val="28"/>
                <w:szCs w:val="28"/>
              </w:rPr>
              <w:t>F</w:t>
            </w:r>
          </w:p>
        </w:tc>
        <w:tc>
          <w:tcPr>
            <w:tcW w:w="5137" w:type="dxa"/>
            <w:vMerge w:val="restart"/>
          </w:tcPr>
          <w:p w:rsidR="009E1443" w:rsidRPr="009E1443" w:rsidRDefault="009E1443" w:rsidP="009E144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E1443" w:rsidRPr="009E1443" w:rsidTr="00812443">
        <w:trPr>
          <w:trHeight w:val="915"/>
        </w:trPr>
        <w:tc>
          <w:tcPr>
            <w:tcW w:w="8100" w:type="dxa"/>
            <w:vMerge/>
          </w:tcPr>
          <w:p w:rsidR="009E1443" w:rsidRPr="009E1443" w:rsidRDefault="009E1443" w:rsidP="009E14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585" w:type="dxa"/>
            <w:gridSpan w:val="3"/>
            <w:tcBorders>
              <w:top w:val="single" w:sz="8" w:space="0" w:color="auto"/>
              <w:right w:val="nil"/>
            </w:tcBorders>
          </w:tcPr>
          <w:p w:rsidR="00847725" w:rsidRDefault="00847725" w:rsidP="00812443">
            <w:pPr>
              <w:ind w:right="-3828"/>
              <w:rPr>
                <w:rFonts w:ascii="Arial" w:hAnsi="Arial"/>
                <w:sz w:val="28"/>
                <w:szCs w:val="28"/>
              </w:rPr>
            </w:pPr>
          </w:p>
          <w:p w:rsidR="00812443" w:rsidRPr="009E1443" w:rsidRDefault="00812443" w:rsidP="009E1443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137" w:type="dxa"/>
            <w:vMerge/>
            <w:tcBorders>
              <w:left w:val="nil"/>
            </w:tcBorders>
          </w:tcPr>
          <w:p w:rsidR="009E1443" w:rsidRPr="009E1443" w:rsidRDefault="009E1443" w:rsidP="009E144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E1443" w:rsidRPr="009E1443" w:rsidTr="00812443">
        <w:trPr>
          <w:trHeight w:val="405"/>
        </w:trPr>
        <w:tc>
          <w:tcPr>
            <w:tcW w:w="8100" w:type="dxa"/>
            <w:vMerge w:val="restart"/>
          </w:tcPr>
          <w:p w:rsidR="009E1443" w:rsidRPr="009E1443" w:rsidRDefault="009E1443" w:rsidP="009E1443">
            <w:pPr>
              <w:rPr>
                <w:rFonts w:ascii="Arial" w:hAnsi="Arial"/>
                <w:b/>
                <w:sz w:val="22"/>
                <w:szCs w:val="22"/>
              </w:rPr>
            </w:pPr>
            <w:r w:rsidRPr="009E1443">
              <w:rPr>
                <w:rFonts w:ascii="Arial" w:hAnsi="Arial"/>
                <w:b/>
                <w:sz w:val="22"/>
                <w:szCs w:val="22"/>
              </w:rPr>
              <w:t xml:space="preserve">Organization &amp; Content </w:t>
            </w:r>
            <w:r w:rsidRPr="009E1443">
              <w:rPr>
                <w:rFonts w:ascii="Arial" w:hAnsi="Arial"/>
                <w:b/>
                <w:sz w:val="22"/>
                <w:szCs w:val="22"/>
                <w:vertAlign w:val="superscript"/>
              </w:rPr>
              <w:t>(Standard 3.5.2)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includes measurable learning objectives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content is balanced, has a logical flow &amp; includes (</w:t>
            </w:r>
            <w:r w:rsidRPr="009E1443">
              <w:rPr>
                <w:rFonts w:ascii="Arial" w:hAnsi="Arial"/>
                <w:b/>
                <w:sz w:val="20"/>
                <w:szCs w:val="20"/>
              </w:rPr>
              <w:t>as appropriate/relevant</w:t>
            </w:r>
            <w:r w:rsidRPr="009E1443">
              <w:rPr>
                <w:rFonts w:ascii="Arial" w:hAnsi="Arial"/>
                <w:sz w:val="20"/>
                <w:szCs w:val="20"/>
              </w:rPr>
              <w:t>):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612" w:hanging="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case-based focus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612" w:hanging="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patient background data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612" w:hanging="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DRP’s identified and prioritized (focus on 1-2 main issues)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612" w:hanging="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patient-specific goals of therapy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612" w:hanging="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therapeutic question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612" w:hanging="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therapeutic alternatives (evaluation &amp; discussion of controversies)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612" w:hanging="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therapeutic recommendation and justification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612" w:hanging="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>monitoring plan (efficacy and toxicity)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9E1443" w:rsidRPr="009E1443" w:rsidRDefault="009E1443" w:rsidP="009E1443">
            <w:pPr>
              <w:rPr>
                <w:rFonts w:ascii="Arial" w:hAnsi="Arial"/>
                <w:sz w:val="28"/>
                <w:szCs w:val="28"/>
              </w:rPr>
            </w:pPr>
            <w:r w:rsidRPr="009E1443">
              <w:rPr>
                <w:rFonts w:ascii="Arial" w:hAnsi="Arial"/>
                <w:sz w:val="28"/>
                <w:szCs w:val="28"/>
              </w:rPr>
              <w:t>E</w:t>
            </w:r>
          </w:p>
        </w:tc>
        <w:tc>
          <w:tcPr>
            <w:tcW w:w="540" w:type="dxa"/>
          </w:tcPr>
          <w:p w:rsidR="009E1443" w:rsidRPr="003025B8" w:rsidRDefault="009E1443" w:rsidP="009E1443">
            <w:pPr>
              <w:rPr>
                <w:rFonts w:ascii="Arial" w:hAnsi="Arial"/>
                <w:sz w:val="28"/>
                <w:szCs w:val="28"/>
              </w:rPr>
            </w:pPr>
            <w:r w:rsidRPr="003025B8">
              <w:rPr>
                <w:rFonts w:ascii="Arial" w:hAnsi="Arial"/>
                <w:sz w:val="28"/>
                <w:szCs w:val="28"/>
              </w:rPr>
              <w:t>M</w:t>
            </w:r>
          </w:p>
        </w:tc>
        <w:tc>
          <w:tcPr>
            <w:tcW w:w="4685" w:type="dxa"/>
          </w:tcPr>
          <w:p w:rsidR="009E1443" w:rsidRPr="009E1443" w:rsidRDefault="009E1443" w:rsidP="009E1443">
            <w:pPr>
              <w:rPr>
                <w:rFonts w:ascii="Arial" w:hAnsi="Arial"/>
                <w:sz w:val="28"/>
                <w:szCs w:val="28"/>
              </w:rPr>
            </w:pPr>
            <w:r w:rsidRPr="009E1443">
              <w:rPr>
                <w:rFonts w:ascii="Arial" w:hAnsi="Arial"/>
                <w:sz w:val="28"/>
                <w:szCs w:val="28"/>
              </w:rPr>
              <w:t>F</w:t>
            </w:r>
          </w:p>
        </w:tc>
        <w:tc>
          <w:tcPr>
            <w:tcW w:w="5137" w:type="dxa"/>
            <w:vMerge w:val="restart"/>
          </w:tcPr>
          <w:p w:rsidR="009E1443" w:rsidRPr="009E1443" w:rsidRDefault="009E1443" w:rsidP="009E144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E1443" w:rsidRPr="009E1443" w:rsidTr="00812443">
        <w:trPr>
          <w:trHeight w:val="2537"/>
        </w:trPr>
        <w:tc>
          <w:tcPr>
            <w:tcW w:w="8100" w:type="dxa"/>
            <w:vMerge/>
          </w:tcPr>
          <w:p w:rsidR="009E1443" w:rsidRPr="009E1443" w:rsidRDefault="009E1443" w:rsidP="009E1443">
            <w:pPr>
              <w:rPr>
                <w:rFonts w:ascii="Arial" w:hAnsi="Arial"/>
                <w:b/>
              </w:rPr>
            </w:pPr>
          </w:p>
        </w:tc>
        <w:tc>
          <w:tcPr>
            <w:tcW w:w="5585" w:type="dxa"/>
            <w:gridSpan w:val="3"/>
            <w:tcBorders>
              <w:left w:val="single" w:sz="4" w:space="0" w:color="auto"/>
              <w:right w:val="nil"/>
            </w:tcBorders>
          </w:tcPr>
          <w:p w:rsidR="00BC4C4E" w:rsidRPr="009E1443" w:rsidRDefault="005D563E" w:rsidP="003025B8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5137" w:type="dxa"/>
            <w:vMerge/>
            <w:tcBorders>
              <w:left w:val="nil"/>
            </w:tcBorders>
          </w:tcPr>
          <w:p w:rsidR="009E1443" w:rsidRPr="009E1443" w:rsidRDefault="009E1443" w:rsidP="009E1443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9E1443" w:rsidRPr="009E1443" w:rsidTr="00812443">
        <w:trPr>
          <w:trHeight w:val="1565"/>
        </w:trPr>
        <w:tc>
          <w:tcPr>
            <w:tcW w:w="8100" w:type="dxa"/>
          </w:tcPr>
          <w:p w:rsidR="009E1443" w:rsidRPr="009E1443" w:rsidRDefault="009E1443" w:rsidP="009E1443">
            <w:pPr>
              <w:rPr>
                <w:rFonts w:ascii="Arial" w:hAnsi="Arial"/>
                <w:b/>
                <w:sz w:val="22"/>
                <w:szCs w:val="22"/>
                <w:vertAlign w:val="superscript"/>
              </w:rPr>
            </w:pPr>
            <w:r w:rsidRPr="009E1443">
              <w:rPr>
                <w:rFonts w:ascii="Arial" w:hAnsi="Arial"/>
                <w:b/>
                <w:sz w:val="22"/>
                <w:szCs w:val="22"/>
              </w:rPr>
              <w:t xml:space="preserve">Overall Presentation Skills </w:t>
            </w:r>
            <w:r w:rsidRPr="009E1443">
              <w:rPr>
                <w:rFonts w:ascii="Arial" w:hAnsi="Arial"/>
                <w:b/>
                <w:sz w:val="22"/>
                <w:szCs w:val="22"/>
                <w:vertAlign w:val="superscript"/>
              </w:rPr>
              <w:t>(Standard 3.5.2)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/>
                <w:b/>
                <w:sz w:val="20"/>
                <w:szCs w:val="20"/>
              </w:rPr>
            </w:pPr>
            <w:r w:rsidRPr="009E1443">
              <w:rPr>
                <w:rFonts w:ascii="Arial" w:hAnsi="Arial"/>
                <w:sz w:val="20"/>
                <w:szCs w:val="20"/>
              </w:rPr>
              <w:t xml:space="preserve">most positive aspect </w:t>
            </w:r>
          </w:p>
          <w:p w:rsidR="009E1443" w:rsidRPr="009E1443" w:rsidRDefault="009E1443" w:rsidP="009E1443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ind w:left="1044" w:hanging="972"/>
              <w:rPr>
                <w:rFonts w:ascii="Arial" w:hAnsi="Arial"/>
                <w:sz w:val="22"/>
                <w:szCs w:val="22"/>
              </w:rPr>
            </w:pPr>
            <w:r w:rsidRPr="009E1443">
              <w:rPr>
                <w:rFonts w:ascii="Arial" w:hAnsi="Arial"/>
                <w:spacing w:val="-3"/>
                <w:sz w:val="20"/>
                <w:szCs w:val="20"/>
              </w:rPr>
              <w:t>area you would most like to see the resident improve in</w:t>
            </w:r>
            <w:r w:rsidRPr="009E144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0722" w:type="dxa"/>
            <w:gridSpan w:val="4"/>
            <w:tcBorders>
              <w:bottom w:val="single" w:sz="8" w:space="0" w:color="auto"/>
            </w:tcBorders>
          </w:tcPr>
          <w:p w:rsidR="00632AB6" w:rsidRPr="009E1443" w:rsidRDefault="00632AB6" w:rsidP="009E1443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9E1443" w:rsidRDefault="009E1443" w:rsidP="009E1443">
      <w:pPr>
        <w:rPr>
          <w:rFonts w:ascii="Arial" w:hAnsi="Arial"/>
        </w:rPr>
      </w:pPr>
    </w:p>
    <w:p w:rsidR="009E1443" w:rsidRDefault="009E1443" w:rsidP="009E1443">
      <w:pPr>
        <w:rPr>
          <w:rFonts w:ascii="Arial" w:hAnsi="Arial"/>
        </w:rPr>
      </w:pPr>
    </w:p>
    <w:p w:rsidR="009E1443" w:rsidRPr="00206EDE" w:rsidRDefault="009E1443" w:rsidP="009E1443">
      <w:pPr>
        <w:rPr>
          <w:rFonts w:ascii="Arial" w:hAnsi="Arial"/>
        </w:rPr>
      </w:pPr>
      <w:r>
        <w:rPr>
          <w:rFonts w:ascii="Arial" w:hAnsi="Arial"/>
        </w:rPr>
        <w:t>Pass 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Fail ________________</w:t>
      </w:r>
    </w:p>
    <w:sectPr w:rsidR="009E1443" w:rsidRPr="00206EDE" w:rsidSect="009E1443">
      <w:footerReference w:type="default" r:id="rId7"/>
      <w:pgSz w:w="15840" w:h="12240" w:orient="landscape"/>
      <w:pgMar w:top="720" w:right="1152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5C3" w:rsidRDefault="009525C3">
      <w:r>
        <w:separator/>
      </w:r>
    </w:p>
  </w:endnote>
  <w:endnote w:type="continuationSeparator" w:id="0">
    <w:p w:rsidR="009525C3" w:rsidRDefault="0095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443" w:rsidRDefault="009E1443">
    <w:pPr>
      <w:pStyle w:val="Footer"/>
    </w:pPr>
    <w:r>
      <w:t>Revised June 2010 – BC Pharmacy Practice Residency Coordinators Committee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5C3" w:rsidRDefault="009525C3">
      <w:r>
        <w:separator/>
      </w:r>
    </w:p>
  </w:footnote>
  <w:footnote w:type="continuationSeparator" w:id="0">
    <w:p w:rsidR="009525C3" w:rsidRDefault="00952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62A8"/>
    <w:multiLevelType w:val="hybridMultilevel"/>
    <w:tmpl w:val="73DE9F22"/>
    <w:lvl w:ilvl="0" w:tplc="2BE6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B0BB8"/>
    <w:multiLevelType w:val="hybridMultilevel"/>
    <w:tmpl w:val="8E1C3960"/>
    <w:lvl w:ilvl="0" w:tplc="21CABD42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53C4E65A">
      <w:start w:val="1"/>
      <w:numFmt w:val="bullet"/>
      <w:lvlText w:val=""/>
      <w:lvlJc w:val="left"/>
      <w:pPr>
        <w:tabs>
          <w:tab w:val="num" w:pos="1296"/>
        </w:tabs>
        <w:ind w:left="1656" w:hanging="57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3A6833"/>
    <w:multiLevelType w:val="hybridMultilevel"/>
    <w:tmpl w:val="7F962E2C"/>
    <w:lvl w:ilvl="0" w:tplc="9348AB34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1ACEB336">
      <w:start w:val="1"/>
      <w:numFmt w:val="bullet"/>
      <w:lvlText w:val=""/>
      <w:lvlJc w:val="left"/>
      <w:pPr>
        <w:tabs>
          <w:tab w:val="num" w:pos="1296"/>
        </w:tabs>
        <w:ind w:left="3312" w:hanging="223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86EB2"/>
    <w:multiLevelType w:val="hybridMultilevel"/>
    <w:tmpl w:val="F78C620E"/>
    <w:lvl w:ilvl="0" w:tplc="0F7A0F3C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E200B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4B4292"/>
    <w:multiLevelType w:val="hybridMultilevel"/>
    <w:tmpl w:val="2F1E06EA"/>
    <w:lvl w:ilvl="0" w:tplc="9348AB34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377691"/>
    <w:multiLevelType w:val="multilevel"/>
    <w:tmpl w:val="10AE30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AD39A0"/>
    <w:multiLevelType w:val="hybridMultilevel"/>
    <w:tmpl w:val="D926485C"/>
    <w:lvl w:ilvl="0" w:tplc="19F880C2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87A0704E">
      <w:start w:val="1"/>
      <w:numFmt w:val="bullet"/>
      <w:lvlText w:val=""/>
      <w:lvlJc w:val="left"/>
      <w:pPr>
        <w:tabs>
          <w:tab w:val="num" w:pos="360"/>
        </w:tabs>
        <w:ind w:left="1656" w:hanging="1512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37274"/>
    <w:multiLevelType w:val="hybridMultilevel"/>
    <w:tmpl w:val="528ACF4E"/>
    <w:lvl w:ilvl="0" w:tplc="4EF0E5BA">
      <w:start w:val="1"/>
      <w:numFmt w:val="bullet"/>
      <w:lvlText w:val="o"/>
      <w:lvlJc w:val="left"/>
      <w:pPr>
        <w:tabs>
          <w:tab w:val="num" w:pos="288"/>
        </w:tabs>
        <w:ind w:left="1512" w:hanging="122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32198"/>
    <w:multiLevelType w:val="hybridMultilevel"/>
    <w:tmpl w:val="10AE30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5C1DB2"/>
    <w:multiLevelType w:val="hybridMultilevel"/>
    <w:tmpl w:val="DD8CEF3E"/>
    <w:lvl w:ilvl="0" w:tplc="7966D002">
      <w:start w:val="1"/>
      <w:numFmt w:val="bullet"/>
      <w:lvlText w:val="o"/>
      <w:lvlJc w:val="left"/>
      <w:pPr>
        <w:tabs>
          <w:tab w:val="num" w:pos="288"/>
        </w:tabs>
        <w:ind w:left="720" w:hanging="432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B85878"/>
    <w:multiLevelType w:val="hybridMultilevel"/>
    <w:tmpl w:val="524C9350"/>
    <w:lvl w:ilvl="0" w:tplc="9348AB34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89727D1E">
      <w:start w:val="1"/>
      <w:numFmt w:val="bullet"/>
      <w:lvlText w:val="o"/>
      <w:lvlJc w:val="left"/>
      <w:pPr>
        <w:tabs>
          <w:tab w:val="num" w:pos="1440"/>
        </w:tabs>
        <w:ind w:left="2016" w:hanging="93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5C3539"/>
    <w:multiLevelType w:val="hybridMultilevel"/>
    <w:tmpl w:val="1396D4A0"/>
    <w:lvl w:ilvl="0" w:tplc="E8662F76">
      <w:start w:val="1"/>
      <w:numFmt w:val="bullet"/>
      <w:lvlText w:val=""/>
      <w:lvlJc w:val="left"/>
      <w:pPr>
        <w:tabs>
          <w:tab w:val="num" w:pos="504"/>
        </w:tabs>
        <w:ind w:left="2520" w:hanging="22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2">
    <w:nsid w:val="32DA22CD"/>
    <w:multiLevelType w:val="hybridMultilevel"/>
    <w:tmpl w:val="728831B2"/>
    <w:lvl w:ilvl="0" w:tplc="9348AB34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AB0552"/>
    <w:multiLevelType w:val="hybridMultilevel"/>
    <w:tmpl w:val="BA0A98C2"/>
    <w:lvl w:ilvl="0" w:tplc="9348AB34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FE51C9"/>
    <w:multiLevelType w:val="hybridMultilevel"/>
    <w:tmpl w:val="A4DE7F78"/>
    <w:lvl w:ilvl="0" w:tplc="1ACEB336">
      <w:start w:val="1"/>
      <w:numFmt w:val="bullet"/>
      <w:lvlText w:val=""/>
      <w:lvlJc w:val="left"/>
      <w:pPr>
        <w:tabs>
          <w:tab w:val="num" w:pos="360"/>
        </w:tabs>
        <w:ind w:left="2376" w:hanging="2232"/>
      </w:pPr>
      <w:rPr>
        <w:rFonts w:ascii="Symbol" w:hAnsi="Symbol" w:hint="default"/>
      </w:rPr>
    </w:lvl>
    <w:lvl w:ilvl="1" w:tplc="EA2AF3EE">
      <w:start w:val="1"/>
      <w:numFmt w:val="bullet"/>
      <w:lvlText w:val="o"/>
      <w:lvlJc w:val="left"/>
      <w:pPr>
        <w:tabs>
          <w:tab w:val="num" w:pos="1440"/>
        </w:tabs>
        <w:ind w:left="2016" w:hanging="93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C04EEB"/>
    <w:multiLevelType w:val="hybridMultilevel"/>
    <w:tmpl w:val="95CAECFE"/>
    <w:lvl w:ilvl="0" w:tplc="4EF0E5BA">
      <w:start w:val="1"/>
      <w:numFmt w:val="bullet"/>
      <w:lvlText w:val="o"/>
      <w:lvlJc w:val="left"/>
      <w:pPr>
        <w:tabs>
          <w:tab w:val="num" w:pos="288"/>
        </w:tabs>
        <w:ind w:left="1512" w:hanging="1224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F54E4D"/>
    <w:multiLevelType w:val="hybridMultilevel"/>
    <w:tmpl w:val="32B22414"/>
    <w:lvl w:ilvl="0" w:tplc="44BAE2A6">
      <w:start w:val="1"/>
      <w:numFmt w:val="bullet"/>
      <w:lvlText w:val=""/>
      <w:lvlJc w:val="left"/>
      <w:pPr>
        <w:tabs>
          <w:tab w:val="num" w:pos="-720"/>
        </w:tabs>
        <w:ind w:left="-1008" w:firstLine="13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9A01CB"/>
    <w:multiLevelType w:val="hybridMultilevel"/>
    <w:tmpl w:val="07C2EC86"/>
    <w:lvl w:ilvl="0" w:tplc="9348AB34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44BAE2A6">
      <w:start w:val="1"/>
      <w:numFmt w:val="bullet"/>
      <w:lvlText w:val=""/>
      <w:lvlJc w:val="left"/>
      <w:pPr>
        <w:tabs>
          <w:tab w:val="num" w:pos="0"/>
        </w:tabs>
        <w:ind w:left="-288" w:firstLine="1368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508D6"/>
    <w:multiLevelType w:val="hybridMultilevel"/>
    <w:tmpl w:val="3612BAF0"/>
    <w:lvl w:ilvl="0" w:tplc="53C4E65A">
      <w:start w:val="1"/>
      <w:numFmt w:val="bullet"/>
      <w:lvlText w:val=""/>
      <w:lvlJc w:val="left"/>
      <w:pPr>
        <w:tabs>
          <w:tab w:val="num" w:pos="360"/>
        </w:tabs>
        <w:ind w:left="720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3C49C8"/>
    <w:multiLevelType w:val="hybridMultilevel"/>
    <w:tmpl w:val="18908B58"/>
    <w:lvl w:ilvl="0" w:tplc="E8662F76">
      <w:start w:val="1"/>
      <w:numFmt w:val="bullet"/>
      <w:lvlText w:val=""/>
      <w:lvlJc w:val="left"/>
      <w:pPr>
        <w:tabs>
          <w:tab w:val="num" w:pos="360"/>
        </w:tabs>
        <w:ind w:left="2376" w:hanging="2232"/>
      </w:pPr>
      <w:rPr>
        <w:rFonts w:ascii="Symbol" w:hAnsi="Symbol" w:hint="default"/>
      </w:rPr>
    </w:lvl>
    <w:lvl w:ilvl="1" w:tplc="53E045A2">
      <w:start w:val="1"/>
      <w:numFmt w:val="bullet"/>
      <w:lvlText w:val="o"/>
      <w:lvlJc w:val="left"/>
      <w:pPr>
        <w:tabs>
          <w:tab w:val="num" w:pos="1080"/>
        </w:tabs>
        <w:ind w:left="1656" w:hanging="93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14"/>
  </w:num>
  <w:num w:numId="5">
    <w:abstractNumId w:val="15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7"/>
  </w:num>
  <w:num w:numId="11">
    <w:abstractNumId w:val="3"/>
  </w:num>
  <w:num w:numId="12">
    <w:abstractNumId w:val="13"/>
  </w:num>
  <w:num w:numId="13">
    <w:abstractNumId w:val="12"/>
  </w:num>
  <w:num w:numId="14">
    <w:abstractNumId w:val="19"/>
  </w:num>
  <w:num w:numId="15">
    <w:abstractNumId w:val="9"/>
  </w:num>
  <w:num w:numId="16">
    <w:abstractNumId w:val="11"/>
  </w:num>
  <w:num w:numId="17">
    <w:abstractNumId w:val="8"/>
  </w:num>
  <w:num w:numId="18">
    <w:abstractNumId w:val="5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DED"/>
    <w:rsid w:val="00116C20"/>
    <w:rsid w:val="003025B8"/>
    <w:rsid w:val="003C00BD"/>
    <w:rsid w:val="004401D5"/>
    <w:rsid w:val="00486DED"/>
    <w:rsid w:val="004B456F"/>
    <w:rsid w:val="00507CD1"/>
    <w:rsid w:val="005A64CE"/>
    <w:rsid w:val="005C6F25"/>
    <w:rsid w:val="005D563E"/>
    <w:rsid w:val="00632AB6"/>
    <w:rsid w:val="00741A30"/>
    <w:rsid w:val="007A4443"/>
    <w:rsid w:val="00812443"/>
    <w:rsid w:val="00847725"/>
    <w:rsid w:val="00863663"/>
    <w:rsid w:val="008D7A84"/>
    <w:rsid w:val="00927A6C"/>
    <w:rsid w:val="009525C3"/>
    <w:rsid w:val="009E1443"/>
    <w:rsid w:val="00B16563"/>
    <w:rsid w:val="00BC4C4E"/>
    <w:rsid w:val="00E3452F"/>
    <w:rsid w:val="00EF5DD1"/>
    <w:rsid w:val="00F85A0A"/>
    <w:rsid w:val="00FB2F8F"/>
    <w:rsid w:val="00FC325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86D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6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91492E"/>
    <w:rPr>
      <w:color w:val="0000FF"/>
      <w:u w:val="single"/>
    </w:rPr>
  </w:style>
  <w:style w:type="character" w:styleId="FollowedHyperlink">
    <w:name w:val="FollowedHyperlink"/>
    <w:basedOn w:val="DefaultParagraphFont"/>
    <w:rsid w:val="001D37BE"/>
    <w:rPr>
      <w:color w:val="606420"/>
      <w:u w:val="single"/>
    </w:rPr>
  </w:style>
  <w:style w:type="paragraph" w:styleId="BalloonText">
    <w:name w:val="Balloon Text"/>
    <w:basedOn w:val="Normal"/>
    <w:semiHidden/>
    <w:rsid w:val="006C1E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462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46293"/>
    <w:rPr>
      <w:sz w:val="24"/>
      <w:szCs w:val="24"/>
    </w:rPr>
  </w:style>
  <w:style w:type="paragraph" w:styleId="Footer">
    <w:name w:val="footer"/>
    <w:basedOn w:val="Normal"/>
    <w:link w:val="FooterChar"/>
    <w:rsid w:val="00D462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629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Competency-Based Evaluation</vt:lpstr>
    </vt:vector>
  </TitlesOfParts>
  <Company>NHA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Competency-Based Evaluation</dc:title>
  <dc:subject/>
  <dc:creator>GR Baker Memorial User</dc:creator>
  <cp:keywords/>
  <cp:lastModifiedBy>brun5</cp:lastModifiedBy>
  <cp:revision>2</cp:revision>
  <cp:lastPrinted>2009-08-25T22:29:00Z</cp:lastPrinted>
  <dcterms:created xsi:type="dcterms:W3CDTF">2011-06-12T20:44:00Z</dcterms:created>
  <dcterms:modified xsi:type="dcterms:W3CDTF">2011-06-12T20:44:00Z</dcterms:modified>
</cp:coreProperties>
</file>